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6DB7" w14:textId="7AB51D83" w:rsidR="004B7772" w:rsidRPr="004B7772" w:rsidRDefault="004A4A1A" w:rsidP="004B7772">
      <w:pPr>
        <w:jc w:val="both"/>
        <w:rPr>
          <w:b/>
          <w:bCs/>
          <w:sz w:val="26"/>
          <w:szCs w:val="26"/>
        </w:rPr>
      </w:pPr>
      <w:r w:rsidRPr="004B7772">
        <w:rPr>
          <w:b/>
          <w:bCs/>
          <w:sz w:val="26"/>
          <w:szCs w:val="26"/>
        </w:rPr>
        <w:t>Coraz bardziej rzetelnie płacimy rachunki za telefon, kablówkę lub Interne</w:t>
      </w:r>
      <w:r w:rsidR="004B7772" w:rsidRPr="004B7772">
        <w:rPr>
          <w:b/>
          <w:bCs/>
          <w:sz w:val="26"/>
          <w:szCs w:val="26"/>
        </w:rPr>
        <w:t>t</w:t>
      </w:r>
    </w:p>
    <w:p w14:paraId="0D2B8C51" w14:textId="6BDDE949" w:rsidR="004B7772" w:rsidRPr="0030166D" w:rsidRDefault="004B7772" w:rsidP="0030166D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 xml:space="preserve">W ostatnich czterech latach spadła liczba wpisów wskazujących na zadłużenie z tytułu korzystania </w:t>
      </w:r>
      <w:r w:rsidR="007D47F9" w:rsidRPr="0030166D">
        <w:rPr>
          <w:rFonts w:cstheme="minorHAnsi"/>
          <w:b/>
          <w:bCs/>
        </w:rPr>
        <w:t xml:space="preserve">z </w:t>
      </w:r>
      <w:r w:rsidRPr="0030166D">
        <w:rPr>
          <w:rFonts w:cstheme="minorHAnsi"/>
          <w:b/>
          <w:bCs/>
        </w:rPr>
        <w:t>tzw. multimediów. Obecnie to około 628 tys. wpisów.</w:t>
      </w:r>
    </w:p>
    <w:p w14:paraId="7AE438CB" w14:textId="598AE361" w:rsidR="004B7772" w:rsidRPr="0030166D" w:rsidRDefault="004B7772" w:rsidP="0030166D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>Na lepszą dyscyplinę płatniczą Polaków pozytywnie wpłynęła m.in. pandemia oraz większa świadomość negatywnych skutków powstania zadłużenia</w:t>
      </w:r>
      <w:r w:rsidR="0030166D">
        <w:rPr>
          <w:rFonts w:cstheme="minorHAnsi"/>
          <w:b/>
          <w:bCs/>
        </w:rPr>
        <w:t>.</w:t>
      </w:r>
    </w:p>
    <w:p w14:paraId="718C785A" w14:textId="5E681217" w:rsidR="004B7772" w:rsidRPr="0030166D" w:rsidRDefault="004B7772" w:rsidP="0030166D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>W najbliższym czasie do terminowego płacenia rachunków</w:t>
      </w:r>
      <w:r w:rsidR="007D47F9" w:rsidRPr="0030166D">
        <w:rPr>
          <w:rFonts w:cstheme="minorHAnsi"/>
          <w:b/>
          <w:bCs/>
        </w:rPr>
        <w:t xml:space="preserve"> </w:t>
      </w:r>
      <w:r w:rsidRPr="0030166D">
        <w:rPr>
          <w:rFonts w:cstheme="minorHAnsi"/>
          <w:b/>
          <w:bCs/>
        </w:rPr>
        <w:t>będą skłaniały odsetki płacone w</w:t>
      </w:r>
      <w:r w:rsidR="0030166D">
        <w:rPr>
          <w:rFonts w:cstheme="minorHAnsi"/>
          <w:b/>
          <w:bCs/>
        </w:rPr>
        <w:t> </w:t>
      </w:r>
      <w:r w:rsidRPr="0030166D">
        <w:rPr>
          <w:rFonts w:cstheme="minorHAnsi"/>
          <w:b/>
          <w:bCs/>
        </w:rPr>
        <w:t>przypadku opóźnienia. W ostatnich kilkunastu miesiącach wzrosły one dwukrotnie.</w:t>
      </w:r>
    </w:p>
    <w:p w14:paraId="29BDF84F" w14:textId="77777777" w:rsidR="004A4A1A" w:rsidRPr="0030166D" w:rsidRDefault="004A4A1A" w:rsidP="0030166D">
      <w:pPr>
        <w:jc w:val="both"/>
        <w:rPr>
          <w:rFonts w:cstheme="minorHAnsi"/>
        </w:rPr>
      </w:pPr>
    </w:p>
    <w:p w14:paraId="3F818470" w14:textId="759144FC" w:rsidR="00DC7FD2" w:rsidRPr="0030166D" w:rsidRDefault="004A4A1A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Polacy </w:t>
      </w:r>
      <w:r w:rsidR="00D92566" w:rsidRPr="0030166D">
        <w:rPr>
          <w:rFonts w:cstheme="minorHAnsi"/>
        </w:rPr>
        <w:t xml:space="preserve">coraz bardziej rzetelnie płacą rachunki za telefon, kablówkę i </w:t>
      </w:r>
      <w:proofErr w:type="spellStart"/>
      <w:r w:rsidR="00D92566" w:rsidRPr="0030166D">
        <w:rPr>
          <w:rFonts w:cstheme="minorHAnsi"/>
        </w:rPr>
        <w:t>internet</w:t>
      </w:r>
      <w:proofErr w:type="spellEnd"/>
      <w:r w:rsidR="00D92566" w:rsidRPr="0030166D">
        <w:rPr>
          <w:rFonts w:cstheme="minorHAnsi"/>
        </w:rPr>
        <w:t xml:space="preserve"> – wynika z danych ERIF Biuro Informacji Gospodarczej. Według danych po I półroczu 2022 r. tzw. wpisy negatywne do bazy dotyczyły 628 tys. spraw.</w:t>
      </w:r>
      <w:r w:rsidR="003552C4" w:rsidRPr="0030166D">
        <w:rPr>
          <w:rFonts w:cstheme="minorHAnsi"/>
        </w:rPr>
        <w:t xml:space="preserve"> Dla porównania </w:t>
      </w:r>
      <w:r w:rsidR="003F598A" w:rsidRPr="0030166D">
        <w:rPr>
          <w:rFonts w:cstheme="minorHAnsi"/>
        </w:rPr>
        <w:t>w analogicznym okresie 2019 r. liczba wpisów wynosiła ponad 711 tys.</w:t>
      </w:r>
      <w:r w:rsidR="0013425F" w:rsidRPr="0030166D">
        <w:rPr>
          <w:rFonts w:cstheme="minorHAnsi"/>
          <w:i/>
          <w:iCs/>
        </w:rPr>
        <w:t xml:space="preserve"> </w:t>
      </w:r>
      <w:r w:rsidR="0013425F" w:rsidRPr="0030166D">
        <w:rPr>
          <w:rFonts w:cstheme="minorHAnsi"/>
        </w:rPr>
        <w:t xml:space="preserve">Taki wpis oznacza, że nie uregulowaliśmy rachunku w ciągu </w:t>
      </w:r>
      <w:r w:rsidR="006B6C14" w:rsidRPr="0030166D">
        <w:rPr>
          <w:rFonts w:cstheme="minorHAnsi"/>
        </w:rPr>
        <w:t>3</w:t>
      </w:r>
      <w:r w:rsidR="0013425F" w:rsidRPr="0030166D">
        <w:rPr>
          <w:rFonts w:cstheme="minorHAnsi"/>
        </w:rPr>
        <w:t>0 dni.</w:t>
      </w:r>
    </w:p>
    <w:p w14:paraId="535805C0" w14:textId="29D98EFF" w:rsidR="00FA78DB" w:rsidRPr="0030166D" w:rsidRDefault="003F598A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- </w:t>
      </w:r>
      <w:r w:rsidRPr="0030166D">
        <w:rPr>
          <w:rFonts w:cstheme="minorHAnsi"/>
          <w:i/>
          <w:iCs/>
        </w:rPr>
        <w:t xml:space="preserve">Z analizy danych z ostatnich czterech lat wynika, że </w:t>
      </w:r>
      <w:r w:rsidR="0013425F" w:rsidRPr="0030166D">
        <w:rPr>
          <w:rFonts w:cstheme="minorHAnsi"/>
          <w:i/>
          <w:iCs/>
        </w:rPr>
        <w:t xml:space="preserve">od I kwartału 2020 r., widać pozytywny </w:t>
      </w:r>
      <w:r w:rsidRPr="0030166D">
        <w:rPr>
          <w:rFonts w:cstheme="minorHAnsi"/>
          <w:i/>
          <w:iCs/>
        </w:rPr>
        <w:t>trend</w:t>
      </w:r>
      <w:r w:rsidR="0013425F" w:rsidRPr="0030166D">
        <w:rPr>
          <w:rFonts w:cstheme="minorHAnsi"/>
          <w:i/>
          <w:iCs/>
        </w:rPr>
        <w:t>. Wówczas zanotowaliśmy najwięcej, bo prawie 811 tys.</w:t>
      </w:r>
      <w:r w:rsidR="00FA78DB" w:rsidRPr="0030166D">
        <w:rPr>
          <w:rFonts w:cstheme="minorHAnsi"/>
          <w:i/>
          <w:iCs/>
        </w:rPr>
        <w:t xml:space="preserve"> negatywnych</w:t>
      </w:r>
      <w:r w:rsidR="0013425F" w:rsidRPr="0030166D">
        <w:rPr>
          <w:rFonts w:cstheme="minorHAnsi"/>
          <w:i/>
          <w:iCs/>
        </w:rPr>
        <w:t xml:space="preserve"> wpisów. Od tego czasu te </w:t>
      </w:r>
      <w:r w:rsidR="007D47F9" w:rsidRPr="0030166D">
        <w:rPr>
          <w:rFonts w:cstheme="minorHAnsi"/>
          <w:i/>
          <w:iCs/>
        </w:rPr>
        <w:t xml:space="preserve">ilości </w:t>
      </w:r>
      <w:r w:rsidR="00FA78DB" w:rsidRPr="0030166D">
        <w:rPr>
          <w:rFonts w:cstheme="minorHAnsi"/>
          <w:i/>
          <w:iCs/>
        </w:rPr>
        <w:t xml:space="preserve">sukcesywnie spadają. </w:t>
      </w:r>
      <w:r w:rsidR="007D47F9" w:rsidRPr="0030166D">
        <w:rPr>
          <w:rFonts w:cstheme="minorHAnsi"/>
          <w:i/>
          <w:iCs/>
        </w:rPr>
        <w:t>N</w:t>
      </w:r>
      <w:r w:rsidR="00FA78DB" w:rsidRPr="0030166D">
        <w:rPr>
          <w:rFonts w:cstheme="minorHAnsi"/>
          <w:i/>
          <w:iCs/>
        </w:rPr>
        <w:t xml:space="preserve">a koniec 2021 r. zanotowaliśmy 559 tys. takich przypadków – podaje - </w:t>
      </w:r>
      <w:r w:rsidR="00FA78DB" w:rsidRPr="0030166D">
        <w:rPr>
          <w:rFonts w:cstheme="minorHAnsi"/>
        </w:rPr>
        <w:t>Jarosław Furmaniak, Kierownik Departamentu Operacji i Rozwoju z ERIF Biuro Informacji Gospodarczej.</w:t>
      </w:r>
      <w:r w:rsidR="00044113" w:rsidRPr="0030166D">
        <w:rPr>
          <w:rFonts w:cstheme="minorHAnsi"/>
        </w:rPr>
        <w:t xml:space="preserve"> </w:t>
      </w:r>
    </w:p>
    <w:p w14:paraId="5B0C2ED8" w14:textId="1A4F8CDA" w:rsidR="004940E0" w:rsidRPr="0030166D" w:rsidRDefault="00284367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Z czego może wynikać taka zmiana? Według ekspertów ERIF BIG na taki pozytywny efekt </w:t>
      </w:r>
      <w:r w:rsidR="007D47F9" w:rsidRPr="0030166D">
        <w:rPr>
          <w:rFonts w:cstheme="minorHAnsi"/>
        </w:rPr>
        <w:t>s</w:t>
      </w:r>
      <w:r w:rsidRPr="0030166D">
        <w:rPr>
          <w:rFonts w:cstheme="minorHAnsi"/>
        </w:rPr>
        <w:t>kłada się kilka elementów.</w:t>
      </w:r>
    </w:p>
    <w:p w14:paraId="3B2EFF2E" w14:textId="0033784F" w:rsidR="00B27C5C" w:rsidRPr="0030166D" w:rsidRDefault="00B27C5C" w:rsidP="0030166D">
      <w:p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 xml:space="preserve">Polacy wolą unikać kłopotów </w:t>
      </w:r>
    </w:p>
    <w:p w14:paraId="48692D21" w14:textId="3DB070E4" w:rsidR="0007588D" w:rsidRPr="0030166D" w:rsidRDefault="0090014C" w:rsidP="0030166D">
      <w:pPr>
        <w:pStyle w:val="Tekstkomentarza"/>
        <w:jc w:val="both"/>
        <w:rPr>
          <w:rFonts w:cstheme="minorHAnsi"/>
          <w:sz w:val="22"/>
          <w:szCs w:val="22"/>
        </w:rPr>
      </w:pPr>
      <w:r w:rsidRPr="0030166D">
        <w:rPr>
          <w:rFonts w:cstheme="minorHAnsi"/>
          <w:sz w:val="22"/>
          <w:szCs w:val="22"/>
        </w:rPr>
        <w:t>Po pierwsze, nieustannie rośnie liczba podmiotów</w:t>
      </w:r>
      <w:r w:rsidR="007D47F9" w:rsidRPr="0030166D">
        <w:rPr>
          <w:rFonts w:cstheme="minorHAnsi"/>
          <w:sz w:val="22"/>
          <w:szCs w:val="22"/>
        </w:rPr>
        <w:t>,</w:t>
      </w:r>
      <w:r w:rsidRPr="0030166D">
        <w:rPr>
          <w:rFonts w:cstheme="minorHAnsi"/>
          <w:sz w:val="22"/>
          <w:szCs w:val="22"/>
        </w:rPr>
        <w:t xml:space="preserve"> które przy ocenianiu ryzyka udostępniania jakiejś usługi np. telefonu, </w:t>
      </w:r>
      <w:proofErr w:type="spellStart"/>
      <w:r w:rsidRPr="0030166D">
        <w:rPr>
          <w:rFonts w:cstheme="minorHAnsi"/>
          <w:sz w:val="22"/>
          <w:szCs w:val="22"/>
        </w:rPr>
        <w:t>internetu</w:t>
      </w:r>
      <w:proofErr w:type="spellEnd"/>
      <w:r w:rsidRPr="0030166D">
        <w:rPr>
          <w:rFonts w:cstheme="minorHAnsi"/>
          <w:sz w:val="22"/>
          <w:szCs w:val="22"/>
        </w:rPr>
        <w:t>, pożyczki, kredytu, leasingu itp. sięga po informacje z biura informacji gospodarczej. Kolejn</w:t>
      </w:r>
      <w:r w:rsidR="007D47F9" w:rsidRPr="0030166D">
        <w:rPr>
          <w:rFonts w:cstheme="minorHAnsi"/>
          <w:sz w:val="22"/>
          <w:szCs w:val="22"/>
        </w:rPr>
        <w:t xml:space="preserve">i klienci tychże dostawców </w:t>
      </w:r>
      <w:r w:rsidRPr="0030166D">
        <w:rPr>
          <w:rFonts w:cstheme="minorHAnsi"/>
          <w:sz w:val="22"/>
          <w:szCs w:val="22"/>
        </w:rPr>
        <w:t xml:space="preserve"> przekonują się więc, że niezapłacony w terminie rachunek za telefon czy </w:t>
      </w:r>
      <w:proofErr w:type="spellStart"/>
      <w:r w:rsidRPr="0030166D">
        <w:rPr>
          <w:rFonts w:cstheme="minorHAnsi"/>
          <w:sz w:val="22"/>
          <w:szCs w:val="22"/>
        </w:rPr>
        <w:t>internet</w:t>
      </w:r>
      <w:proofErr w:type="spellEnd"/>
      <w:r w:rsidRPr="0030166D">
        <w:rPr>
          <w:rFonts w:cstheme="minorHAnsi"/>
          <w:sz w:val="22"/>
          <w:szCs w:val="22"/>
        </w:rPr>
        <w:t>, może stanąć na przeszkodzie np. w udzieleniu kredytu lub pożyczki</w:t>
      </w:r>
      <w:r w:rsidR="00687279" w:rsidRPr="0030166D">
        <w:rPr>
          <w:rFonts w:cstheme="minorHAnsi"/>
          <w:sz w:val="22"/>
          <w:szCs w:val="22"/>
        </w:rPr>
        <w:t xml:space="preserve"> lub skorzystaniu z innych usług</w:t>
      </w:r>
      <w:r w:rsidRPr="0030166D">
        <w:rPr>
          <w:rFonts w:cstheme="minorHAnsi"/>
          <w:sz w:val="22"/>
          <w:szCs w:val="22"/>
        </w:rPr>
        <w:t>.</w:t>
      </w:r>
      <w:r w:rsidR="00456EDD" w:rsidRPr="0030166D">
        <w:rPr>
          <w:rFonts w:cstheme="minorHAnsi"/>
          <w:sz w:val="22"/>
          <w:szCs w:val="22"/>
        </w:rPr>
        <w:t xml:space="preserve"> </w:t>
      </w:r>
      <w:r w:rsidR="00EA616A" w:rsidRPr="0030166D">
        <w:rPr>
          <w:rFonts w:cstheme="minorHAnsi"/>
          <w:sz w:val="22"/>
          <w:szCs w:val="22"/>
        </w:rPr>
        <w:t>Tymczasem z</w:t>
      </w:r>
      <w:r w:rsidR="00456EDD" w:rsidRPr="0030166D">
        <w:rPr>
          <w:rFonts w:cstheme="minorHAnsi"/>
          <w:sz w:val="22"/>
          <w:szCs w:val="22"/>
        </w:rPr>
        <w:t>wykle chodzi o stosunkowo drobne kwoty. Przeciętna wartość</w:t>
      </w:r>
      <w:r w:rsidR="0007588D" w:rsidRPr="0030166D">
        <w:rPr>
          <w:rFonts w:cstheme="minorHAnsi"/>
          <w:sz w:val="22"/>
          <w:szCs w:val="22"/>
        </w:rPr>
        <w:t xml:space="preserve"> zobowiązania zaciąganego w sektorze multimediów na podstawie bazy ERIF BG wynosi 118 z</w:t>
      </w:r>
      <w:r w:rsidR="0030166D">
        <w:rPr>
          <w:rFonts w:cstheme="minorHAnsi"/>
          <w:sz w:val="22"/>
          <w:szCs w:val="22"/>
        </w:rPr>
        <w:t>ł</w:t>
      </w:r>
      <w:r w:rsidR="0007588D" w:rsidRPr="0030166D">
        <w:rPr>
          <w:rFonts w:cstheme="minorHAnsi"/>
          <w:sz w:val="22"/>
          <w:szCs w:val="22"/>
        </w:rPr>
        <w:t xml:space="preserve">. </w:t>
      </w:r>
    </w:p>
    <w:p w14:paraId="4EB64651" w14:textId="34AF5C76" w:rsidR="00284367" w:rsidRPr="0030166D" w:rsidRDefault="00C62A58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>Ciekawostką jest, że rachunek najmłodszej grupy klientów (w wielu 18-24 lat) jest prawie dwa razy wyższy niż osób z segmentu 65+: odpowiednio to 141 zł i 74 zł.</w:t>
      </w:r>
    </w:p>
    <w:p w14:paraId="3FCAD5DF" w14:textId="5167A4CF" w:rsidR="00B27C5C" w:rsidRPr="0030166D" w:rsidRDefault="00EA616A" w:rsidP="0030166D">
      <w:pPr>
        <w:jc w:val="both"/>
        <w:rPr>
          <w:rFonts w:cstheme="minorHAnsi"/>
          <w:i/>
          <w:iCs/>
        </w:rPr>
      </w:pPr>
      <w:r w:rsidRPr="0030166D">
        <w:rPr>
          <w:rFonts w:cstheme="minorHAnsi"/>
        </w:rPr>
        <w:t xml:space="preserve">- </w:t>
      </w:r>
      <w:r w:rsidRPr="0030166D">
        <w:rPr>
          <w:rFonts w:cstheme="minorHAnsi"/>
          <w:i/>
          <w:iCs/>
        </w:rPr>
        <w:t xml:space="preserve">Można zaryzykować tezę, że świadomość ujemnych skutków negatywnego wpisu w bazie jest coraz większa. </w:t>
      </w:r>
      <w:r w:rsidR="0007588D" w:rsidRPr="0030166D">
        <w:rPr>
          <w:rFonts w:cstheme="minorHAnsi"/>
          <w:i/>
          <w:iCs/>
        </w:rPr>
        <w:t xml:space="preserve">Nawet w sytuacji trudniejszej sytuacji budżetowej gospodarstw domowych, niższe rachunki łatwiej spłacić. </w:t>
      </w:r>
      <w:r w:rsidRPr="0030166D">
        <w:rPr>
          <w:rFonts w:cstheme="minorHAnsi"/>
          <w:i/>
          <w:iCs/>
        </w:rPr>
        <w:t>Dlatego klienci coraz rzetelniej wywiązują się z tego rodzaju zobowiązań, żeby uniknąć kłopotów</w:t>
      </w:r>
      <w:r w:rsidR="00687279" w:rsidRPr="0030166D">
        <w:rPr>
          <w:rFonts w:cstheme="minorHAnsi"/>
          <w:i/>
          <w:iCs/>
        </w:rPr>
        <w:t>. Tym bardziej, że informacje dotyczące terminowości w płatnościach rachunków za multimedia są wykorzystywane już nie tylko przez innych operatorów, ale też instytucje finansowe takie jak banki, czy firmy pożyczkowe</w:t>
      </w:r>
      <w:r w:rsidR="0007588D" w:rsidRPr="0030166D">
        <w:rPr>
          <w:rFonts w:cstheme="minorHAnsi"/>
          <w:i/>
          <w:iCs/>
        </w:rPr>
        <w:t>, które regularnie dokonują oceny zdolności kredytowej i wiarygodności płatniczej</w:t>
      </w:r>
      <w:r w:rsidR="00687279" w:rsidRPr="0030166D">
        <w:rPr>
          <w:rFonts w:cstheme="minorHAnsi"/>
          <w:i/>
          <w:iCs/>
        </w:rPr>
        <w:t xml:space="preserve">. To też ważna informacja dla firm oferujących zakupy w modelu odroczonej płatności tzw. </w:t>
      </w:r>
      <w:proofErr w:type="spellStart"/>
      <w:r w:rsidR="00687279" w:rsidRPr="0030166D">
        <w:rPr>
          <w:rFonts w:cstheme="minorHAnsi"/>
          <w:i/>
          <w:iCs/>
        </w:rPr>
        <w:t>buy</w:t>
      </w:r>
      <w:proofErr w:type="spellEnd"/>
      <w:r w:rsidR="00687279" w:rsidRPr="0030166D">
        <w:rPr>
          <w:rFonts w:cstheme="minorHAnsi"/>
          <w:i/>
          <w:iCs/>
        </w:rPr>
        <w:t xml:space="preserve"> </w:t>
      </w:r>
      <w:proofErr w:type="spellStart"/>
      <w:r w:rsidR="00687279" w:rsidRPr="0030166D">
        <w:rPr>
          <w:rFonts w:cstheme="minorHAnsi"/>
          <w:i/>
          <w:iCs/>
        </w:rPr>
        <w:t>now</w:t>
      </w:r>
      <w:proofErr w:type="spellEnd"/>
      <w:r w:rsidR="00687279" w:rsidRPr="0030166D">
        <w:rPr>
          <w:rFonts w:cstheme="minorHAnsi"/>
          <w:i/>
          <w:iCs/>
        </w:rPr>
        <w:t xml:space="preserve"> </w:t>
      </w:r>
      <w:proofErr w:type="spellStart"/>
      <w:r w:rsidR="00687279" w:rsidRPr="0030166D">
        <w:rPr>
          <w:rFonts w:cstheme="minorHAnsi"/>
          <w:i/>
          <w:iCs/>
        </w:rPr>
        <w:t>pay</w:t>
      </w:r>
      <w:proofErr w:type="spellEnd"/>
      <w:r w:rsidR="00687279" w:rsidRPr="0030166D">
        <w:rPr>
          <w:rFonts w:cstheme="minorHAnsi"/>
          <w:i/>
          <w:iCs/>
        </w:rPr>
        <w:t xml:space="preserve"> </w:t>
      </w:r>
      <w:proofErr w:type="spellStart"/>
      <w:r w:rsidR="00687279" w:rsidRPr="0030166D">
        <w:rPr>
          <w:rFonts w:cstheme="minorHAnsi"/>
          <w:i/>
          <w:iCs/>
        </w:rPr>
        <w:t>later</w:t>
      </w:r>
      <w:proofErr w:type="spellEnd"/>
      <w:r w:rsidR="00687279" w:rsidRPr="0030166D">
        <w:rPr>
          <w:rFonts w:cstheme="minorHAnsi"/>
          <w:i/>
          <w:iCs/>
        </w:rPr>
        <w:t xml:space="preserve">. Sięgają po nie też ubezpieczyciele, a nawet firmy pomagające w wynajmie mieszkań </w:t>
      </w:r>
      <w:r w:rsidR="005D4B81" w:rsidRPr="0030166D">
        <w:rPr>
          <w:rFonts w:cstheme="minorHAnsi"/>
          <w:i/>
          <w:iCs/>
        </w:rPr>
        <w:t xml:space="preserve"> – </w:t>
      </w:r>
      <w:r w:rsidR="005D4B81" w:rsidRPr="0030166D">
        <w:rPr>
          <w:rFonts w:cstheme="minorHAnsi"/>
        </w:rPr>
        <w:t>komentuje Jarosław Furmaniak.</w:t>
      </w:r>
    </w:p>
    <w:p w14:paraId="5DFB1FE4" w14:textId="69C31B12" w:rsidR="00B27C5C" w:rsidRPr="0030166D" w:rsidRDefault="00B27C5C" w:rsidP="0030166D">
      <w:p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 xml:space="preserve">Pandemia zwiększyła dyscyplinę płatników </w:t>
      </w:r>
    </w:p>
    <w:p w14:paraId="1CE6E62F" w14:textId="1D884F15" w:rsidR="005D4B81" w:rsidRPr="0030166D" w:rsidRDefault="005D4B81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Za </w:t>
      </w:r>
      <w:r w:rsidR="000E02EA" w:rsidRPr="0030166D">
        <w:rPr>
          <w:rFonts w:cstheme="minorHAnsi"/>
        </w:rPr>
        <w:t>drugi</w:t>
      </w:r>
      <w:r w:rsidRPr="0030166D">
        <w:rPr>
          <w:rFonts w:cstheme="minorHAnsi"/>
        </w:rPr>
        <w:t xml:space="preserve"> element pozytywnie wpływający na dyscyplinę w płaceniu rachunków za multimedia, można uznać… pandemię. Nieprzypadkowo liczba negatywnych wpisów do bazy zaczęła spadać po I kwartale 2020 r.</w:t>
      </w:r>
      <w:r w:rsidR="0007588D" w:rsidRPr="0030166D">
        <w:rPr>
          <w:rFonts w:cstheme="minorHAnsi"/>
        </w:rPr>
        <w:t>,</w:t>
      </w:r>
      <w:r w:rsidRPr="0030166D">
        <w:rPr>
          <w:rFonts w:cstheme="minorHAnsi"/>
        </w:rPr>
        <w:t xml:space="preserve"> czyli początku pandemii.</w:t>
      </w:r>
    </w:p>
    <w:p w14:paraId="16EA81AC" w14:textId="0779365E" w:rsidR="000E02EA" w:rsidRPr="0030166D" w:rsidRDefault="005D4B81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lastRenderedPageBreak/>
        <w:t xml:space="preserve">- </w:t>
      </w:r>
      <w:r w:rsidRPr="0030166D">
        <w:rPr>
          <w:rFonts w:cstheme="minorHAnsi"/>
          <w:i/>
          <w:iCs/>
        </w:rPr>
        <w:t xml:space="preserve">W czasie pandemii niezakłócony dostęp do Internetu </w:t>
      </w:r>
      <w:r w:rsidR="000E02EA" w:rsidRPr="0030166D">
        <w:rPr>
          <w:rFonts w:cstheme="minorHAnsi"/>
          <w:i/>
          <w:iCs/>
        </w:rPr>
        <w:t>czy telefonu nabrał szczególnego znaczenia dla osób, które przeszły na tryb zdalny pracy. Polacy zamknięci w domach intensywniej korzystali też z</w:t>
      </w:r>
      <w:r w:rsidR="00C06935">
        <w:rPr>
          <w:rFonts w:cstheme="minorHAnsi"/>
          <w:i/>
          <w:iCs/>
        </w:rPr>
        <w:t> </w:t>
      </w:r>
      <w:r w:rsidR="000E02EA" w:rsidRPr="0030166D">
        <w:rPr>
          <w:rFonts w:cstheme="minorHAnsi"/>
          <w:i/>
          <w:iCs/>
        </w:rPr>
        <w:t>różnego rodzaju platform z filmami. W obu przypadkach nieprzerwany dostęp do usługi nabrał znaczenia. A ten można zagwarantować sobie tylko płacąc terminowo rachunki. Stąd też może się brać większa dyscyplina płatnicza</w:t>
      </w:r>
      <w:r w:rsidR="0007588D" w:rsidRPr="0030166D">
        <w:rPr>
          <w:rFonts w:cstheme="minorHAnsi"/>
          <w:i/>
          <w:iCs/>
        </w:rPr>
        <w:t xml:space="preserve"> w tej kategorii</w:t>
      </w:r>
      <w:r w:rsidR="000E02EA" w:rsidRPr="0030166D">
        <w:rPr>
          <w:rFonts w:cstheme="minorHAnsi"/>
        </w:rPr>
        <w:t xml:space="preserve">  – mówi Jarosław Furmaniak.</w:t>
      </w:r>
    </w:p>
    <w:p w14:paraId="2C29AD46" w14:textId="77777777" w:rsidR="005D4B81" w:rsidRPr="0030166D" w:rsidRDefault="005D4B81" w:rsidP="0030166D">
      <w:p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 xml:space="preserve">Przypomnienia przynoszą skutek </w:t>
      </w:r>
    </w:p>
    <w:p w14:paraId="61F48AB0" w14:textId="77777777" w:rsidR="00B07E29" w:rsidRPr="0030166D" w:rsidRDefault="000E02EA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Trzecim elementem są działania samych usługodawców oraz biur informacji gospodarczej. </w:t>
      </w:r>
      <w:r w:rsidR="00972951" w:rsidRPr="0030166D">
        <w:rPr>
          <w:rFonts w:cstheme="minorHAnsi"/>
        </w:rPr>
        <w:t xml:space="preserve">Coraz chętniej wykorzystują oni smsy czy e-maile do przypominania o </w:t>
      </w:r>
      <w:r w:rsidR="005D4B81" w:rsidRPr="0030166D">
        <w:rPr>
          <w:rFonts w:cstheme="minorHAnsi"/>
        </w:rPr>
        <w:t>konieczności uregulowania płatności</w:t>
      </w:r>
      <w:r w:rsidR="00972951" w:rsidRPr="0030166D">
        <w:rPr>
          <w:rFonts w:cstheme="minorHAnsi"/>
        </w:rPr>
        <w:t>. Operatorzy telekomunikacyjni</w:t>
      </w:r>
      <w:r w:rsidR="00A3104C" w:rsidRPr="0030166D">
        <w:rPr>
          <w:rFonts w:cstheme="minorHAnsi"/>
        </w:rPr>
        <w:t xml:space="preserve"> i dostawcy Internetu przypominają o płatności zarówno przed, jak i po upływie tego terminu.</w:t>
      </w:r>
      <w:r w:rsidR="00A3104C" w:rsidRPr="0030166D">
        <w:rPr>
          <w:rFonts w:cstheme="minorHAnsi"/>
          <w:i/>
          <w:iCs/>
        </w:rPr>
        <w:t xml:space="preserve"> </w:t>
      </w:r>
      <w:r w:rsidR="00A3104C" w:rsidRPr="0030166D">
        <w:rPr>
          <w:rFonts w:cstheme="minorHAnsi"/>
        </w:rPr>
        <w:t xml:space="preserve">Z kolei biura informacji gospodarczej </w:t>
      </w:r>
      <w:r w:rsidR="00B07E29" w:rsidRPr="0030166D">
        <w:rPr>
          <w:rFonts w:cstheme="minorHAnsi"/>
        </w:rPr>
        <w:t xml:space="preserve">uzupełniły </w:t>
      </w:r>
      <w:r w:rsidR="00A3104C" w:rsidRPr="0030166D">
        <w:rPr>
          <w:rFonts w:cstheme="minorHAnsi"/>
        </w:rPr>
        <w:t>tradycyjnie stosowaną korespondencję listowną</w:t>
      </w:r>
      <w:r w:rsidR="00B07E29" w:rsidRPr="0030166D">
        <w:rPr>
          <w:rFonts w:cstheme="minorHAnsi"/>
        </w:rPr>
        <w:t xml:space="preserve"> o wpisaniu do bazy dłużników, właśnie o e-maile i </w:t>
      </w:r>
      <w:proofErr w:type="spellStart"/>
      <w:r w:rsidR="00B07E29" w:rsidRPr="0030166D">
        <w:rPr>
          <w:rFonts w:cstheme="minorHAnsi"/>
        </w:rPr>
        <w:t>sms-y</w:t>
      </w:r>
      <w:proofErr w:type="spellEnd"/>
      <w:r w:rsidR="00B07E29" w:rsidRPr="0030166D">
        <w:rPr>
          <w:rFonts w:cstheme="minorHAnsi"/>
        </w:rPr>
        <w:t>.</w:t>
      </w:r>
    </w:p>
    <w:p w14:paraId="12D09181" w14:textId="114EAB34" w:rsidR="00B07E29" w:rsidRPr="0030166D" w:rsidRDefault="00B07E29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Z badania przeprowadzonego na zlecenie ERIF BIG wynika, że </w:t>
      </w:r>
      <w:r w:rsidR="007C277A" w:rsidRPr="0030166D">
        <w:rPr>
          <w:rFonts w:cstheme="minorHAnsi"/>
        </w:rPr>
        <w:t>4</w:t>
      </w:r>
      <w:r w:rsidRPr="0030166D">
        <w:rPr>
          <w:rFonts w:cstheme="minorHAnsi"/>
        </w:rPr>
        <w:t xml:space="preserve"> na 5 Polaków uważa e-mail i SMS za najwygodniejszy kanał informowania o zaległościach. Aż 83% respondentów uznaje ten sposób za najszybszy. Z kolei 41% ankietowanych Polaków wskazało wszystkie trzy formy kontaktu, czyli tradycyjny list, e-mail i sms, jako preferowane formy przesyłania powiadomienia o wpisie zadłużenia do BIG.</w:t>
      </w:r>
    </w:p>
    <w:p w14:paraId="123180CD" w14:textId="12FE73F4" w:rsidR="00A3104C" w:rsidRPr="0030166D" w:rsidRDefault="00A3104C" w:rsidP="0030166D">
      <w:pPr>
        <w:jc w:val="both"/>
        <w:rPr>
          <w:rFonts w:cstheme="minorHAnsi"/>
          <w:i/>
          <w:iCs/>
        </w:rPr>
      </w:pPr>
      <w:r w:rsidRPr="0030166D">
        <w:rPr>
          <w:rFonts w:cstheme="minorHAnsi"/>
        </w:rPr>
        <w:t xml:space="preserve">- </w:t>
      </w:r>
      <w:r w:rsidRPr="0030166D">
        <w:rPr>
          <w:rFonts w:cstheme="minorHAnsi"/>
          <w:i/>
          <w:iCs/>
        </w:rPr>
        <w:t>Wnioskować można, że każdy kolejny kanał spełnia pewnego rodzaju funkcję „</w:t>
      </w:r>
      <w:proofErr w:type="spellStart"/>
      <w:r w:rsidRPr="0030166D">
        <w:rPr>
          <w:rFonts w:cstheme="minorHAnsi"/>
          <w:i/>
          <w:iCs/>
        </w:rPr>
        <w:t>przypominacza</w:t>
      </w:r>
      <w:proofErr w:type="spellEnd"/>
      <w:r w:rsidRPr="0030166D">
        <w:rPr>
          <w:rFonts w:cstheme="minorHAnsi"/>
          <w:i/>
          <w:iCs/>
        </w:rPr>
        <w:t>” i</w:t>
      </w:r>
      <w:r w:rsidR="00C06935">
        <w:rPr>
          <w:rFonts w:cstheme="minorHAnsi"/>
          <w:i/>
          <w:iCs/>
        </w:rPr>
        <w:t> </w:t>
      </w:r>
      <w:r w:rsidRPr="0030166D">
        <w:rPr>
          <w:rFonts w:cstheme="minorHAnsi"/>
          <w:i/>
          <w:iCs/>
        </w:rPr>
        <w:t>zmniejsza możliwość przeoczenia informacji. Dlatego Polacy cenią i oczekują komunikacji kilkoma drogami.</w:t>
      </w:r>
      <w:r w:rsidR="00B07E29" w:rsidRPr="0030166D">
        <w:rPr>
          <w:rFonts w:cstheme="minorHAnsi"/>
          <w:i/>
          <w:iCs/>
        </w:rPr>
        <w:t xml:space="preserve"> Sprzyja to też poprawie dyscypliny płatniczej – mówi Jarosław Furmaniak.</w:t>
      </w:r>
    </w:p>
    <w:p w14:paraId="2548ED8B" w14:textId="48722730" w:rsidR="00B07E29" w:rsidRPr="0030166D" w:rsidRDefault="00B07E29" w:rsidP="0030166D">
      <w:pPr>
        <w:jc w:val="both"/>
        <w:rPr>
          <w:rFonts w:cstheme="minorHAnsi"/>
          <w:b/>
          <w:bCs/>
        </w:rPr>
      </w:pPr>
      <w:r w:rsidRPr="0030166D">
        <w:rPr>
          <w:rFonts w:cstheme="minorHAnsi"/>
          <w:b/>
          <w:bCs/>
        </w:rPr>
        <w:t xml:space="preserve">Wysokie odsetki podtrzymają </w:t>
      </w:r>
      <w:r w:rsidR="004B7772" w:rsidRPr="0030166D">
        <w:rPr>
          <w:rFonts w:cstheme="minorHAnsi"/>
          <w:b/>
          <w:bCs/>
        </w:rPr>
        <w:t xml:space="preserve">pozytywny </w:t>
      </w:r>
      <w:r w:rsidRPr="0030166D">
        <w:rPr>
          <w:rFonts w:cstheme="minorHAnsi"/>
          <w:b/>
          <w:bCs/>
        </w:rPr>
        <w:t>trend</w:t>
      </w:r>
      <w:r w:rsidR="004B7772" w:rsidRPr="0030166D">
        <w:rPr>
          <w:rFonts w:cstheme="minorHAnsi"/>
          <w:b/>
          <w:bCs/>
        </w:rPr>
        <w:t>?</w:t>
      </w:r>
    </w:p>
    <w:p w14:paraId="502606CF" w14:textId="14DDAFC1" w:rsidR="004B7772" w:rsidRPr="0030166D" w:rsidRDefault="004B7772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>Negatywny wpływ na terminowe regulowanie rachunków może mieć pogarszająca się sytuacja finansowa gospodarstw domowych. Ale eksperci zwracają uwagę, żeby w miarę możliwości nie dopuszczać do powstania zaległości. To ważne, bo wraz ze wzrostem stóp procentowych, wzrosły też wysokości odsetek od zadłużenia, których może żądać wierzyciel. Na przykład od zaległości w</w:t>
      </w:r>
      <w:r w:rsidR="00C06935">
        <w:rPr>
          <w:rFonts w:cstheme="minorHAnsi"/>
        </w:rPr>
        <w:t> </w:t>
      </w:r>
      <w:r w:rsidRPr="0030166D">
        <w:rPr>
          <w:rFonts w:cstheme="minorHAnsi"/>
        </w:rPr>
        <w:t xml:space="preserve">płatnościach w okresie od 29 maja 2020 r. do 6 października 2021 r. można było żądać 5,6% odsetek ustawowych. Obecnie, od 8 września  po kolejnej podwyżce stóp procentowych przez NBP, to już 12,25%. To ponad dwa razy więcej! </w:t>
      </w:r>
    </w:p>
    <w:p w14:paraId="2CAEFC0C" w14:textId="497A2412" w:rsidR="004B7772" w:rsidRPr="0030166D" w:rsidRDefault="004B7772" w:rsidP="0030166D">
      <w:pPr>
        <w:jc w:val="both"/>
        <w:rPr>
          <w:rFonts w:cstheme="minorHAnsi"/>
        </w:rPr>
      </w:pPr>
      <w:r w:rsidRPr="0030166D">
        <w:rPr>
          <w:rFonts w:cstheme="minorHAnsi"/>
        </w:rPr>
        <w:t xml:space="preserve">Dane ERIF BIG pokazują, że zaniedbanie terminowej płatności i dopuszczenie do narastania długu, może spowodować, że nawet stosunkowo niewielkie rachunki za multimedia urosną do istotnych zobowiązań. Na przykład obecnie średnie przeterminowane zobowiązanie przekroczyło </w:t>
      </w:r>
      <w:r w:rsidR="003B30CA" w:rsidRPr="0030166D">
        <w:rPr>
          <w:rFonts w:cstheme="minorHAnsi"/>
        </w:rPr>
        <w:t>2,4</w:t>
      </w:r>
      <w:r w:rsidRPr="0030166D">
        <w:rPr>
          <w:rFonts w:cstheme="minorHAnsi"/>
        </w:rPr>
        <w:t xml:space="preserve"> tys. zł. A</w:t>
      </w:r>
      <w:r w:rsidR="00C06935">
        <w:rPr>
          <w:rFonts w:cstheme="minorHAnsi"/>
        </w:rPr>
        <w:t> </w:t>
      </w:r>
      <w:r w:rsidRPr="0030166D">
        <w:rPr>
          <w:rFonts w:cstheme="minorHAnsi"/>
        </w:rPr>
        <w:t>przypomnijmy, że średnia wartość rachunku będącego przedmiotem pozytywnego wpisu to niecałe 120 zł.</w:t>
      </w:r>
    </w:p>
    <w:sectPr w:rsidR="004B7772" w:rsidRPr="0030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C4D7" w14:textId="77777777" w:rsidR="00CB1E78" w:rsidRDefault="00CB1E78" w:rsidP="0007588D">
      <w:pPr>
        <w:spacing w:after="0" w:line="240" w:lineRule="auto"/>
      </w:pPr>
      <w:r>
        <w:separator/>
      </w:r>
    </w:p>
  </w:endnote>
  <w:endnote w:type="continuationSeparator" w:id="0">
    <w:p w14:paraId="03B54D0F" w14:textId="77777777" w:rsidR="00CB1E78" w:rsidRDefault="00CB1E78" w:rsidP="000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E134" w14:textId="77777777" w:rsidR="00CB1E78" w:rsidRDefault="00CB1E78" w:rsidP="0007588D">
      <w:pPr>
        <w:spacing w:after="0" w:line="240" w:lineRule="auto"/>
      </w:pPr>
      <w:r>
        <w:separator/>
      </w:r>
    </w:p>
  </w:footnote>
  <w:footnote w:type="continuationSeparator" w:id="0">
    <w:p w14:paraId="597237C8" w14:textId="77777777" w:rsidR="00CB1E78" w:rsidRDefault="00CB1E78" w:rsidP="0007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367"/>
    <w:multiLevelType w:val="hybridMultilevel"/>
    <w:tmpl w:val="552E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NjI2NbQ0sjAzNzJX0lEKTi0uzszPAykwrAUAqE5rlywAAAA="/>
  </w:docVars>
  <w:rsids>
    <w:rsidRoot w:val="005D5A75"/>
    <w:rsid w:val="00044113"/>
    <w:rsid w:val="0007588D"/>
    <w:rsid w:val="000E02EA"/>
    <w:rsid w:val="0013425F"/>
    <w:rsid w:val="00284367"/>
    <w:rsid w:val="0030166D"/>
    <w:rsid w:val="003552C4"/>
    <w:rsid w:val="003B30CA"/>
    <w:rsid w:val="003F598A"/>
    <w:rsid w:val="00456EDD"/>
    <w:rsid w:val="004940E0"/>
    <w:rsid w:val="004A4A1A"/>
    <w:rsid w:val="004B7772"/>
    <w:rsid w:val="005D4B81"/>
    <w:rsid w:val="005D5A75"/>
    <w:rsid w:val="005E147D"/>
    <w:rsid w:val="00687279"/>
    <w:rsid w:val="006B6C14"/>
    <w:rsid w:val="00704E2E"/>
    <w:rsid w:val="007C277A"/>
    <w:rsid w:val="007D47F9"/>
    <w:rsid w:val="0090014C"/>
    <w:rsid w:val="00931575"/>
    <w:rsid w:val="00972951"/>
    <w:rsid w:val="009D149A"/>
    <w:rsid w:val="00A3104C"/>
    <w:rsid w:val="00A3574E"/>
    <w:rsid w:val="00B07E29"/>
    <w:rsid w:val="00B27C5C"/>
    <w:rsid w:val="00C06935"/>
    <w:rsid w:val="00C62A58"/>
    <w:rsid w:val="00CB1E78"/>
    <w:rsid w:val="00CE1E2B"/>
    <w:rsid w:val="00D92566"/>
    <w:rsid w:val="00DC7FD2"/>
    <w:rsid w:val="00E73B22"/>
    <w:rsid w:val="00E74264"/>
    <w:rsid w:val="00EA616A"/>
    <w:rsid w:val="00F0360A"/>
    <w:rsid w:val="00FA78DB"/>
    <w:rsid w:val="00FE65F3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62833"/>
  <w15:chartTrackingRefBased/>
  <w15:docId w15:val="{DE71BDF7-9108-49D8-A82F-5A9E2DF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5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5A75"/>
    <w:rPr>
      <w:sz w:val="20"/>
      <w:szCs w:val="20"/>
    </w:rPr>
  </w:style>
  <w:style w:type="table" w:styleId="Tabela-Siatka">
    <w:name w:val="Table Grid"/>
    <w:basedOn w:val="Standardowy"/>
    <w:uiPriority w:val="39"/>
    <w:rsid w:val="004A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B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7772"/>
    <w:rPr>
      <w:i/>
      <w:iCs/>
    </w:rPr>
  </w:style>
  <w:style w:type="paragraph" w:styleId="Akapitzlist">
    <w:name w:val="List Paragraph"/>
    <w:basedOn w:val="Normalny"/>
    <w:uiPriority w:val="34"/>
    <w:qFormat/>
    <w:rsid w:val="004B77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7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AE90A8-9AFF-457B-9033-CD64FF236388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9749-525D-4F5C-9C51-1907C5AD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Kinga Woźniakowska</cp:lastModifiedBy>
  <cp:revision>2</cp:revision>
  <cp:lastPrinted>2022-09-27T13:40:00Z</cp:lastPrinted>
  <dcterms:created xsi:type="dcterms:W3CDTF">2022-09-28T11:03:00Z</dcterms:created>
  <dcterms:modified xsi:type="dcterms:W3CDTF">2022-09-28T11:03:00Z</dcterms:modified>
</cp:coreProperties>
</file>